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932B83" w14:paraId="22E65990" w14:textId="77777777" w:rsidTr="00ED102A">
        <w:tc>
          <w:tcPr>
            <w:tcW w:w="9576" w:type="dxa"/>
          </w:tcPr>
          <w:p w14:paraId="0DC35E8C" w14:textId="52A5C6EC" w:rsidR="00EF689B" w:rsidRDefault="00EF689B" w:rsidP="00ED102A">
            <w:pPr>
              <w:pStyle w:val="14bldcentr"/>
            </w:pPr>
            <w:r>
              <w:t xml:space="preserve">SOLICITATION </w:t>
            </w:r>
            <w:r w:rsidR="00932B83">
              <w:t xml:space="preserve">ADDENDUM </w:t>
            </w:r>
            <w:r w:rsidR="00F10198">
              <w:t>ONE</w:t>
            </w:r>
          </w:p>
          <w:p w14:paraId="1B0ED3F7" w14:textId="77777777" w:rsidR="00932B83" w:rsidRDefault="00932B83" w:rsidP="00ED102A">
            <w:pPr>
              <w:pStyle w:val="14bldcentr"/>
            </w:pPr>
            <w:r>
              <w:t>QUESTIONS AND ANSWERS</w:t>
            </w:r>
          </w:p>
        </w:tc>
      </w:tr>
    </w:tbl>
    <w:p w14:paraId="7A06B0F1" w14:textId="77777777" w:rsidR="00932B83" w:rsidRDefault="00932B83" w:rsidP="00932B83">
      <w:pPr>
        <w:pStyle w:val="14bldcentr"/>
      </w:pPr>
    </w:p>
    <w:p w14:paraId="6DBF0043" w14:textId="5E3538F2" w:rsidR="008141E2" w:rsidRDefault="000E2D5E" w:rsidP="000E2D5E">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0" w:name="_Hlk194565968"/>
      <w:bookmarkStart w:id="1" w:name="_Hlk194567084"/>
      <w:r w:rsidRPr="00955B4D">
        <w:rPr>
          <w:b/>
          <w:bCs/>
          <w:sz w:val="28"/>
        </w:rPr>
        <w:t xml:space="preserve">SOLICITATION NUMBER: </w:t>
      </w:r>
      <w:r w:rsidR="00204CDA">
        <w:rPr>
          <w:b/>
          <w:bCs/>
          <w:sz w:val="28"/>
        </w:rPr>
        <w:t>127093 OR</w:t>
      </w:r>
    </w:p>
    <w:p w14:paraId="537A0E23" w14:textId="00C45BA0" w:rsidR="000E2D5E" w:rsidRPr="00955B4D" w:rsidRDefault="00E516E5" w:rsidP="000E2D5E">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Polyethylene Signs</w:t>
      </w:r>
    </w:p>
    <w:p w14:paraId="0C7D420A" w14:textId="43723014" w:rsidR="000E2D5E" w:rsidRDefault="000E2D5E" w:rsidP="000E2D5E">
      <w:pPr>
        <w:pStyle w:val="Level1Body"/>
        <w:jc w:val="center"/>
        <w:rPr>
          <w:b/>
          <w:bCs/>
          <w:color w:val="auto"/>
          <w:sz w:val="28"/>
          <w:szCs w:val="28"/>
        </w:rPr>
      </w:pPr>
      <w:r w:rsidRPr="00A863B0">
        <w:rPr>
          <w:b/>
          <w:bCs/>
          <w:color w:val="auto"/>
          <w:sz w:val="28"/>
          <w:szCs w:val="28"/>
        </w:rPr>
        <w:t>Opening Date:</w:t>
      </w:r>
      <w:r w:rsidR="00E516E5">
        <w:rPr>
          <w:b/>
          <w:bCs/>
          <w:color w:val="auto"/>
          <w:sz w:val="28"/>
          <w:szCs w:val="28"/>
        </w:rPr>
        <w:t xml:space="preserve"> October 28, 2026</w:t>
      </w:r>
    </w:p>
    <w:bookmarkEnd w:id="0"/>
    <w:p w14:paraId="3C5B2DA2" w14:textId="7A826E9B" w:rsidR="000E2D5E" w:rsidRPr="00A863B0" w:rsidRDefault="000E2D5E" w:rsidP="000E2D5E">
      <w:pPr>
        <w:pStyle w:val="Level1Body"/>
        <w:jc w:val="center"/>
        <w:rPr>
          <w:b/>
          <w:bCs/>
          <w:sz w:val="28"/>
          <w:szCs w:val="28"/>
        </w:rPr>
      </w:pPr>
      <w:r>
        <w:rPr>
          <w:b/>
          <w:bCs/>
          <w:color w:val="auto"/>
          <w:sz w:val="28"/>
          <w:szCs w:val="28"/>
        </w:rPr>
        <w:t xml:space="preserve">Addendum Effective Date: </w:t>
      </w:r>
      <w:r w:rsidR="00204CDA">
        <w:rPr>
          <w:b/>
          <w:bCs/>
          <w:color w:val="auto"/>
          <w:sz w:val="28"/>
          <w:szCs w:val="28"/>
        </w:rPr>
        <w:t xml:space="preserve">October </w:t>
      </w:r>
      <w:r w:rsidR="00E37F2C">
        <w:rPr>
          <w:b/>
          <w:bCs/>
          <w:color w:val="auto"/>
          <w:sz w:val="28"/>
          <w:szCs w:val="28"/>
        </w:rPr>
        <w:t>13, 2026</w:t>
      </w:r>
    </w:p>
    <w:p w14:paraId="10F27BF1" w14:textId="77777777" w:rsidR="00932B83" w:rsidRPr="00BD5697" w:rsidRDefault="00932B83" w:rsidP="00932B83">
      <w:pPr>
        <w:pStyle w:val="Level3Body"/>
      </w:pPr>
    </w:p>
    <w:p w14:paraId="41898918" w14:textId="77777777" w:rsidR="00932B83" w:rsidRPr="00BD5697" w:rsidRDefault="00932B83" w:rsidP="00932B83">
      <w:pPr>
        <w:pStyle w:val="Level1Body"/>
      </w:pPr>
      <w:r>
        <w:rPr>
          <w:noProof/>
        </w:rPr>
        <mc:AlternateContent>
          <mc:Choice Requires="wps">
            <w:drawing>
              <wp:anchor distT="0" distB="0" distL="114300" distR="114300" simplePos="0" relativeHeight="251659264" behindDoc="0" locked="1" layoutInCell="1" allowOverlap="1" wp14:anchorId="2EC13285" wp14:editId="44BBDA54">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4AC4D"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545D2E91" w14:textId="77777777" w:rsidR="00932B83" w:rsidRPr="00BD5697" w:rsidRDefault="00932B83" w:rsidP="00932B83">
      <w:pPr>
        <w:pStyle w:val="Heading4"/>
      </w:pPr>
      <w:r>
        <w:t>Questions and Answers</w:t>
      </w:r>
    </w:p>
    <w:bookmarkEnd w:id="1"/>
    <w:p w14:paraId="0EB80B9F" w14:textId="77777777" w:rsidR="00EF689B" w:rsidRDefault="00EF689B" w:rsidP="00932B83">
      <w:pPr>
        <w:pStyle w:val="Level1Body"/>
      </w:pPr>
    </w:p>
    <w:p w14:paraId="45A292AD" w14:textId="77777777" w:rsidR="00932B83" w:rsidRDefault="00932B83" w:rsidP="00932B83">
      <w:pPr>
        <w:pStyle w:val="Level1Body"/>
      </w:pPr>
      <w:r w:rsidRPr="00F053F3">
        <w:t xml:space="preserve">Following are the questions submitted and answers provided for the above-mentioned </w:t>
      </w:r>
      <w:r>
        <w:t>solicitation</w:t>
      </w:r>
      <w:r w:rsidRPr="00F053F3">
        <w:t xml:space="preserve">. </w:t>
      </w:r>
      <w:r>
        <w:t>T</w:t>
      </w:r>
      <w:r w:rsidRPr="00F053F3">
        <w:t>he questions and answers are to be considered as part of the</w:t>
      </w:r>
      <w:r>
        <w:t xml:space="preserve"> solicitation.</w:t>
      </w:r>
      <w:r w:rsidRPr="00BD5697">
        <w:t xml:space="preserve"> </w:t>
      </w:r>
      <w:r>
        <w:t>It is the responsibility of bidders to check the State Purchasing Bureau website for all addenda or amendments.</w:t>
      </w:r>
    </w:p>
    <w:tbl>
      <w:tblPr>
        <w:tblStyle w:val="TableGrid"/>
        <w:tblpPr w:leftFromText="180" w:rightFromText="180" w:vertAnchor="text" w:horzAnchor="margin" w:tblpY="161"/>
        <w:tblW w:w="0" w:type="auto"/>
        <w:tblLook w:val="04A0" w:firstRow="1" w:lastRow="0" w:firstColumn="1" w:lastColumn="0" w:noHBand="0" w:noVBand="1"/>
      </w:tblPr>
      <w:tblGrid>
        <w:gridCol w:w="1089"/>
        <w:gridCol w:w="1250"/>
        <w:gridCol w:w="1072"/>
        <w:gridCol w:w="2873"/>
        <w:gridCol w:w="3066"/>
      </w:tblGrid>
      <w:tr w:rsidR="00932B83" w14:paraId="7613AF60" w14:textId="77777777" w:rsidTr="00932B83">
        <w:tc>
          <w:tcPr>
            <w:tcW w:w="1089" w:type="dxa"/>
            <w:shd w:val="clear" w:color="auto" w:fill="E6E6E6" w:themeFill="background1" w:themeFillShade="E6"/>
          </w:tcPr>
          <w:p w14:paraId="08E1CE5E" w14:textId="77777777" w:rsidR="00932B83" w:rsidRPr="0043603E" w:rsidRDefault="00932B83" w:rsidP="00932B83">
            <w:pPr>
              <w:pStyle w:val="Level1Body"/>
              <w:jc w:val="center"/>
              <w:rPr>
                <w:sz w:val="18"/>
                <w:szCs w:val="18"/>
                <w:u w:val="single"/>
              </w:rPr>
            </w:pPr>
            <w:r w:rsidRPr="0043603E">
              <w:rPr>
                <w:sz w:val="18"/>
                <w:szCs w:val="18"/>
                <w:u w:val="single"/>
              </w:rPr>
              <w:t>Question Number</w:t>
            </w:r>
          </w:p>
        </w:tc>
        <w:tc>
          <w:tcPr>
            <w:tcW w:w="1250" w:type="dxa"/>
            <w:shd w:val="clear" w:color="auto" w:fill="E6E6E6" w:themeFill="background1" w:themeFillShade="E6"/>
          </w:tcPr>
          <w:p w14:paraId="59B6A59E" w14:textId="77777777" w:rsidR="00932B83" w:rsidRPr="00E516E5" w:rsidRDefault="00932B83" w:rsidP="00932B83">
            <w:pPr>
              <w:pStyle w:val="Level1Body"/>
              <w:jc w:val="center"/>
              <w:rPr>
                <w:sz w:val="18"/>
                <w:szCs w:val="18"/>
                <w:u w:val="single"/>
              </w:rPr>
            </w:pPr>
            <w:r w:rsidRPr="00E516E5">
              <w:rPr>
                <w:sz w:val="18"/>
                <w:szCs w:val="18"/>
                <w:u w:val="single"/>
              </w:rPr>
              <w:t>RFP/ITB</w:t>
            </w:r>
          </w:p>
          <w:p w14:paraId="4EFC8473" w14:textId="77777777" w:rsidR="00932B83" w:rsidRPr="00E516E5" w:rsidRDefault="00932B83" w:rsidP="00932B83">
            <w:pPr>
              <w:pStyle w:val="Level1Body"/>
              <w:jc w:val="center"/>
              <w:rPr>
                <w:sz w:val="18"/>
                <w:szCs w:val="18"/>
                <w:u w:val="single"/>
              </w:rPr>
            </w:pPr>
            <w:r w:rsidRPr="00E516E5">
              <w:rPr>
                <w:sz w:val="18"/>
                <w:szCs w:val="18"/>
                <w:u w:val="single"/>
              </w:rPr>
              <w:t>Section</w:t>
            </w:r>
          </w:p>
          <w:p w14:paraId="487218C0" w14:textId="77777777" w:rsidR="00932B83" w:rsidRPr="00E516E5" w:rsidRDefault="00932B83" w:rsidP="00932B83">
            <w:pPr>
              <w:pStyle w:val="Level1Body"/>
              <w:jc w:val="center"/>
              <w:rPr>
                <w:sz w:val="18"/>
                <w:szCs w:val="18"/>
                <w:u w:val="single"/>
              </w:rPr>
            </w:pPr>
            <w:r w:rsidRPr="00E516E5">
              <w:rPr>
                <w:sz w:val="18"/>
                <w:szCs w:val="18"/>
                <w:u w:val="single"/>
              </w:rPr>
              <w:t>Reference</w:t>
            </w:r>
          </w:p>
        </w:tc>
        <w:tc>
          <w:tcPr>
            <w:tcW w:w="1072" w:type="dxa"/>
            <w:shd w:val="clear" w:color="auto" w:fill="E6E6E6" w:themeFill="background1" w:themeFillShade="E6"/>
          </w:tcPr>
          <w:p w14:paraId="5C2C69F2" w14:textId="77777777" w:rsidR="00932B83" w:rsidRPr="00E516E5" w:rsidRDefault="00932B83" w:rsidP="00932B83">
            <w:pPr>
              <w:pStyle w:val="Level1Body"/>
              <w:jc w:val="center"/>
              <w:rPr>
                <w:sz w:val="18"/>
                <w:szCs w:val="18"/>
                <w:u w:val="single"/>
              </w:rPr>
            </w:pPr>
            <w:r w:rsidRPr="00E516E5">
              <w:rPr>
                <w:sz w:val="18"/>
                <w:szCs w:val="18"/>
                <w:u w:val="single"/>
              </w:rPr>
              <w:t>RFP/ITB</w:t>
            </w:r>
          </w:p>
          <w:p w14:paraId="2EE94DD8" w14:textId="77777777" w:rsidR="00932B83" w:rsidRPr="00E516E5" w:rsidRDefault="00932B83" w:rsidP="00932B83">
            <w:pPr>
              <w:pStyle w:val="Level1Body"/>
              <w:jc w:val="center"/>
              <w:rPr>
                <w:sz w:val="18"/>
                <w:szCs w:val="18"/>
                <w:u w:val="single"/>
              </w:rPr>
            </w:pPr>
            <w:r w:rsidRPr="00E516E5">
              <w:rPr>
                <w:sz w:val="18"/>
                <w:szCs w:val="18"/>
                <w:u w:val="single"/>
              </w:rPr>
              <w:t>Page Number</w:t>
            </w:r>
          </w:p>
        </w:tc>
        <w:tc>
          <w:tcPr>
            <w:tcW w:w="2873" w:type="dxa"/>
            <w:shd w:val="clear" w:color="auto" w:fill="E6E6E6" w:themeFill="background1" w:themeFillShade="E6"/>
          </w:tcPr>
          <w:p w14:paraId="475C24A5" w14:textId="77777777" w:rsidR="00932B83" w:rsidRPr="0043603E" w:rsidRDefault="00932B83" w:rsidP="00932B83">
            <w:pPr>
              <w:pStyle w:val="Level1Body"/>
              <w:jc w:val="center"/>
              <w:rPr>
                <w:sz w:val="18"/>
                <w:szCs w:val="18"/>
                <w:u w:val="single"/>
              </w:rPr>
            </w:pPr>
            <w:r w:rsidRPr="0043603E">
              <w:rPr>
                <w:sz w:val="18"/>
                <w:szCs w:val="18"/>
                <w:u w:val="single"/>
              </w:rPr>
              <w:t>Question</w:t>
            </w:r>
          </w:p>
        </w:tc>
        <w:tc>
          <w:tcPr>
            <w:tcW w:w="3066" w:type="dxa"/>
            <w:shd w:val="clear" w:color="auto" w:fill="E6E6E6" w:themeFill="background1" w:themeFillShade="E6"/>
          </w:tcPr>
          <w:p w14:paraId="34F6AB3A" w14:textId="77777777" w:rsidR="00932B83" w:rsidRPr="0043603E" w:rsidRDefault="00932B83" w:rsidP="00932B83">
            <w:pPr>
              <w:pStyle w:val="Level1Body"/>
              <w:jc w:val="center"/>
              <w:rPr>
                <w:sz w:val="18"/>
                <w:szCs w:val="18"/>
                <w:u w:val="single"/>
              </w:rPr>
            </w:pPr>
            <w:r w:rsidRPr="0043603E">
              <w:rPr>
                <w:sz w:val="18"/>
                <w:szCs w:val="18"/>
                <w:u w:val="single"/>
              </w:rPr>
              <w:t>State Response</w:t>
            </w:r>
          </w:p>
        </w:tc>
      </w:tr>
      <w:tr w:rsidR="00FF7C66" w14:paraId="42B0E2D9" w14:textId="77777777" w:rsidTr="00932B83">
        <w:tc>
          <w:tcPr>
            <w:tcW w:w="1089" w:type="dxa"/>
          </w:tcPr>
          <w:p w14:paraId="6C3BF7E0" w14:textId="77777777" w:rsidR="00FF7C66" w:rsidRDefault="00FF7C66" w:rsidP="00FF7C66">
            <w:pPr>
              <w:pStyle w:val="Level1Body"/>
            </w:pPr>
            <w:r>
              <w:t>1.</w:t>
            </w:r>
          </w:p>
        </w:tc>
        <w:tc>
          <w:tcPr>
            <w:tcW w:w="1250" w:type="dxa"/>
          </w:tcPr>
          <w:p w14:paraId="53A12BE8" w14:textId="5F1746FB" w:rsidR="00FF7C66" w:rsidRDefault="00FF7C66" w:rsidP="00FF7C66">
            <w:pPr>
              <w:pStyle w:val="Level1Body"/>
            </w:pPr>
            <w:r w:rsidRPr="00E516E5">
              <w:t>II.U, II.Z; III.Q;</w:t>
            </w:r>
            <w:r w:rsidRPr="00E516E5">
              <w:br/>
            </w:r>
            <w:r w:rsidRPr="00E516E5">
              <w:br/>
              <w:t>Attachment One</w:t>
            </w:r>
          </w:p>
        </w:tc>
        <w:tc>
          <w:tcPr>
            <w:tcW w:w="1072" w:type="dxa"/>
          </w:tcPr>
          <w:p w14:paraId="691E53E5" w14:textId="4F9D2935" w:rsidR="00FF7C66" w:rsidRDefault="00FF7C66" w:rsidP="00FF7C66">
            <w:pPr>
              <w:pStyle w:val="Level1Body"/>
            </w:pPr>
            <w:r w:rsidRPr="00E516E5">
              <w:t>14-15,</w:t>
            </w:r>
            <w:r>
              <w:t>19</w:t>
            </w:r>
          </w:p>
        </w:tc>
        <w:tc>
          <w:tcPr>
            <w:tcW w:w="2873" w:type="dxa"/>
          </w:tcPr>
          <w:p w14:paraId="48017F98" w14:textId="7C88B5F8" w:rsidR="00FF7C66" w:rsidRDefault="00FF7C66" w:rsidP="00FF7C66">
            <w:pPr>
              <w:pStyle w:val="Level1Body"/>
              <w:numPr>
                <w:ilvl w:val="0"/>
                <w:numId w:val="1"/>
              </w:numPr>
            </w:pPr>
            <w:r w:rsidRPr="00E516E5">
              <w:t>Order history and delivery pattern</w:t>
            </w:r>
            <w:r w:rsidRPr="00E516E5">
              <w:br/>
            </w:r>
            <w:r w:rsidRPr="00E516E5">
              <w:br/>
              <w:t>To support delivered unit pricing with no minimum order quantity,</w:t>
            </w:r>
            <w:r w:rsidRPr="00E516E5">
              <w:br/>
            </w:r>
            <w:r w:rsidRPr="00E516E5">
              <w:br/>
              <w:t>please provide the most recent 12 months of order history, if</w:t>
            </w:r>
            <w:r w:rsidRPr="00E516E5">
              <w:br/>
            </w:r>
            <w:r w:rsidRPr="00E516E5">
              <w:br/>
              <w:t>available, showing quantities by sign design, number of orders,</w:t>
            </w:r>
            <w:r w:rsidRPr="00E516E5">
              <w:br/>
            </w:r>
            <w:r w:rsidRPr="00E516E5">
              <w:br/>
              <w:t>ship-to locations, and typical and smallest shipment quantities. Are</w:t>
            </w:r>
            <w:r w:rsidRPr="00E516E5">
              <w:br/>
            </w:r>
            <w:r w:rsidRPr="00E516E5">
              <w:br/>
              <w:t>purchase orders generally consolidated for one delivery location, or</w:t>
            </w:r>
            <w:r w:rsidRPr="00E516E5">
              <w:br/>
            </w:r>
            <w:r w:rsidRPr="00E516E5">
              <w:br/>
              <w:t>may a single purchase order require shipments to multiple facilities?</w:t>
            </w:r>
          </w:p>
          <w:p w14:paraId="4B85789E" w14:textId="61E3F3BB" w:rsidR="00FF7C66" w:rsidRDefault="00FF7C66" w:rsidP="00FF7C66">
            <w:pPr>
              <w:pStyle w:val="Level1Body"/>
              <w:ind w:left="720"/>
            </w:pPr>
          </w:p>
        </w:tc>
        <w:tc>
          <w:tcPr>
            <w:tcW w:w="3066" w:type="dxa"/>
          </w:tcPr>
          <w:p w14:paraId="0E01E459" w14:textId="77777777" w:rsidR="00FF7C66" w:rsidRDefault="00FF7C66" w:rsidP="00FF7C66">
            <w:pPr>
              <w:pStyle w:val="Level1Body"/>
            </w:pPr>
            <w:r>
              <w:t xml:space="preserve">Sign orders can vary from 10 to up to 600 at time. But on average an order will probably contain around 50 to 100. Most orders will be per location rather than per sign to multiple </w:t>
            </w:r>
            <w:proofErr w:type="gramStart"/>
            <w:r>
              <w:t>locations-statewide</w:t>
            </w:r>
            <w:proofErr w:type="gramEnd"/>
            <w:r>
              <w:t xml:space="preserve">. </w:t>
            </w:r>
          </w:p>
          <w:p w14:paraId="79A1D2F1" w14:textId="77777777" w:rsidR="00FF7C66" w:rsidRDefault="00FF7C66" w:rsidP="00FF7C66">
            <w:pPr>
              <w:pStyle w:val="Level1Body"/>
            </w:pPr>
          </w:p>
          <w:p w14:paraId="5026529F" w14:textId="77777777" w:rsidR="00FF7C66" w:rsidRDefault="00FF7C66" w:rsidP="00FF7C66">
            <w:pPr>
              <w:pStyle w:val="Level1Body"/>
            </w:pPr>
          </w:p>
          <w:p w14:paraId="693C8D54" w14:textId="77777777" w:rsidR="00FF7C66" w:rsidRDefault="00FF7C66" w:rsidP="00FF7C66">
            <w:pPr>
              <w:pStyle w:val="Level1Body"/>
            </w:pPr>
          </w:p>
          <w:p w14:paraId="5306BB1D" w14:textId="77777777" w:rsidR="00FF7C66" w:rsidRDefault="00FF7C66" w:rsidP="00FF7C66">
            <w:pPr>
              <w:pStyle w:val="Level1Body"/>
            </w:pPr>
            <w:r>
              <w:t xml:space="preserve">10 signs each 24x24 </w:t>
            </w:r>
          </w:p>
          <w:p w14:paraId="44451B15" w14:textId="77777777" w:rsidR="00FF7C66" w:rsidRDefault="00FF7C66" w:rsidP="00FF7C66">
            <w:pPr>
              <w:pStyle w:val="Level1Body"/>
            </w:pPr>
            <w:r>
              <w:t>80 signs each 6x6</w:t>
            </w:r>
          </w:p>
          <w:p w14:paraId="2A2CBC69" w14:textId="77777777" w:rsidR="00FF7C66" w:rsidRDefault="00FF7C66" w:rsidP="00FF7C66">
            <w:pPr>
              <w:pStyle w:val="Level1Body"/>
            </w:pPr>
            <w:r>
              <w:t>10 x 8 signs each 12x18</w:t>
            </w:r>
          </w:p>
          <w:p w14:paraId="1144E270" w14:textId="77777777" w:rsidR="00FF7C66" w:rsidRDefault="00FF7C66" w:rsidP="00FF7C66">
            <w:pPr>
              <w:pStyle w:val="Level1Body"/>
            </w:pPr>
            <w:r>
              <w:t>10 signs each 18x24</w:t>
            </w:r>
          </w:p>
          <w:p w14:paraId="1AAF9172" w14:textId="77777777" w:rsidR="00FF7C66" w:rsidRDefault="00FF7C66" w:rsidP="00FF7C66">
            <w:pPr>
              <w:pStyle w:val="Level1Body"/>
            </w:pPr>
          </w:p>
          <w:p w14:paraId="5C6B8313" w14:textId="77777777" w:rsidR="00FF7C66" w:rsidRDefault="00FF7C66" w:rsidP="00FF7C66">
            <w:pPr>
              <w:pStyle w:val="Level1Body"/>
            </w:pPr>
          </w:p>
          <w:p w14:paraId="5A712BF9" w14:textId="239066BE" w:rsidR="00FF7C66" w:rsidRDefault="00FF7C66" w:rsidP="00FF7C66">
            <w:pPr>
              <w:pStyle w:val="Level1Body"/>
            </w:pPr>
            <w:r>
              <w:t xml:space="preserve">Each year varies </w:t>
            </w:r>
            <w:proofErr w:type="gramStart"/>
            <w:r>
              <w:t>of</w:t>
            </w:r>
            <w:proofErr w:type="gramEnd"/>
            <w:r>
              <w:t xml:space="preserve"> averaging about 10-15 orders per year for Wildlife</w:t>
            </w:r>
          </w:p>
        </w:tc>
      </w:tr>
      <w:tr w:rsidR="00FF7C66" w14:paraId="69C46569" w14:textId="77777777" w:rsidTr="00932B83">
        <w:tc>
          <w:tcPr>
            <w:tcW w:w="1089" w:type="dxa"/>
          </w:tcPr>
          <w:p w14:paraId="16FB6E2F" w14:textId="77777777" w:rsidR="00FF7C66" w:rsidRDefault="00FF7C66" w:rsidP="00FF7C66">
            <w:pPr>
              <w:pStyle w:val="Level1Body"/>
            </w:pPr>
            <w:r>
              <w:lastRenderedPageBreak/>
              <w:t>2.</w:t>
            </w:r>
          </w:p>
        </w:tc>
        <w:tc>
          <w:tcPr>
            <w:tcW w:w="1250" w:type="dxa"/>
          </w:tcPr>
          <w:p w14:paraId="46BEC243" w14:textId="44CB7787" w:rsidR="00FF7C66" w:rsidRDefault="00FF7C66" w:rsidP="00FF7C66">
            <w:pPr>
              <w:pStyle w:val="Level1Body"/>
            </w:pPr>
            <w:r w:rsidRPr="00E516E5">
              <w:t>V.C-F; Cost</w:t>
            </w:r>
            <w:r w:rsidRPr="00E516E5">
              <w:br/>
            </w:r>
            <w:r w:rsidRPr="00E516E5">
              <w:br/>
              <w:t>Sheet lines 1-9</w:t>
            </w:r>
          </w:p>
        </w:tc>
        <w:tc>
          <w:tcPr>
            <w:tcW w:w="1072" w:type="dxa"/>
          </w:tcPr>
          <w:p w14:paraId="1F2F5F3B" w14:textId="6ECFD605" w:rsidR="00FF7C66" w:rsidRDefault="00FF7C66" w:rsidP="00FF7C66">
            <w:pPr>
              <w:pStyle w:val="Level1Body"/>
            </w:pPr>
            <w:r>
              <w:t>22-23</w:t>
            </w:r>
          </w:p>
        </w:tc>
        <w:tc>
          <w:tcPr>
            <w:tcW w:w="2873" w:type="dxa"/>
          </w:tcPr>
          <w:p w14:paraId="77651A92" w14:textId="3996105B" w:rsidR="00FF7C66" w:rsidRDefault="00FF7C66" w:rsidP="00FF7C66">
            <w:pPr>
              <w:pStyle w:val="Level1Body"/>
            </w:pPr>
            <w:r w:rsidRPr="00E516E5">
              <w:t>2. Core sign configurations</w:t>
            </w:r>
            <w:r w:rsidRPr="00E516E5">
              <w:br/>
            </w:r>
            <w:r w:rsidRPr="00E516E5">
              <w:br/>
              <w:t>Please identify the intended corner radius and hole configuration for</w:t>
            </w:r>
            <w:r w:rsidRPr="00E516E5">
              <w:br/>
            </w:r>
            <w:r w:rsidRPr="00E516E5">
              <w:br/>
              <w:t>each core line, particularly the 6 x 6-inch signs and the orange 12 x</w:t>
            </w:r>
            <w:r w:rsidRPr="00E516E5">
              <w:br/>
            </w:r>
            <w:r w:rsidRPr="00E516E5">
              <w:br/>
              <w:t>18-inch signs. Please confirm that Cost Sheet line 6 requires</w:t>
            </w:r>
            <w:r w:rsidRPr="00E516E5">
              <w:br/>
            </w:r>
            <w:r w:rsidRPr="00E516E5">
              <w:br/>
              <w:t>0.023-inch material and identify the ink colors to include in the base</w:t>
            </w:r>
            <w:r w:rsidRPr="00E516E5">
              <w:br/>
            </w:r>
            <w:r w:rsidRPr="00E516E5">
              <w:br/>
              <w:t>unit prices for lines 8 and 9. Where configurations vary by order,</w:t>
            </w:r>
            <w:r w:rsidRPr="00E516E5">
              <w:br/>
            </w:r>
            <w:r w:rsidRPr="00E516E5">
              <w:br/>
              <w:t>should one unit price cover every permitted configuration?</w:t>
            </w:r>
          </w:p>
        </w:tc>
        <w:tc>
          <w:tcPr>
            <w:tcW w:w="3066" w:type="dxa"/>
          </w:tcPr>
          <w:p w14:paraId="418CF12C" w14:textId="77777777" w:rsidR="00FF7C66" w:rsidRDefault="00FF7C66" w:rsidP="00FF7C66">
            <w:pPr>
              <w:pStyle w:val="Level1Body"/>
            </w:pPr>
            <w:r>
              <w:t xml:space="preserve">Standard hole for 6x6 and 12x18 would be: </w:t>
            </w:r>
          </w:p>
          <w:p w14:paraId="570CF6F4" w14:textId="77777777" w:rsidR="00FF7C66" w:rsidRDefault="00FF7C66" w:rsidP="00FF7C66">
            <w:pPr>
              <w:pStyle w:val="Level1Body"/>
            </w:pPr>
          </w:p>
          <w:p w14:paraId="276AE3E8" w14:textId="77777777" w:rsidR="00FF7C66" w:rsidRPr="0007189D" w:rsidRDefault="00FF7C66" w:rsidP="00FF7C66">
            <w:pPr>
              <w:pStyle w:val="Level1Body"/>
            </w:pPr>
            <w:r w:rsidRPr="0007189D">
              <w:t>Contour cut: No</w:t>
            </w:r>
          </w:p>
          <w:p w14:paraId="4AB5F906" w14:textId="77777777" w:rsidR="00FF7C66" w:rsidRPr="0007189D" w:rsidRDefault="00FF7C66" w:rsidP="00FF7C66">
            <w:pPr>
              <w:pStyle w:val="Level1Body"/>
            </w:pPr>
            <w:r w:rsidRPr="0007189D">
              <w:t>Mounting holes: 2, top/bottom, 5/16" diam, 1" in</w:t>
            </w:r>
          </w:p>
          <w:p w14:paraId="421F286E" w14:textId="77777777" w:rsidR="00FF7C66" w:rsidRDefault="00FF7C66" w:rsidP="00FF7C66">
            <w:pPr>
              <w:pStyle w:val="Level1Body"/>
            </w:pPr>
            <w:r w:rsidRPr="0007189D">
              <w:t>Round corner: ½"</w:t>
            </w:r>
          </w:p>
          <w:p w14:paraId="405EE837" w14:textId="77777777" w:rsidR="00FF7C66" w:rsidRDefault="00FF7C66" w:rsidP="00FF7C66">
            <w:pPr>
              <w:pStyle w:val="Level1Body"/>
            </w:pPr>
          </w:p>
          <w:p w14:paraId="13FF612C" w14:textId="77777777" w:rsidR="00FF7C66" w:rsidRDefault="00FF7C66" w:rsidP="00FF7C66">
            <w:pPr>
              <w:pStyle w:val="Level1Body"/>
            </w:pPr>
          </w:p>
          <w:p w14:paraId="7CB93F75" w14:textId="473F8AA2" w:rsidR="00FF7C66" w:rsidRDefault="00FF7C66" w:rsidP="00FF7C66">
            <w:pPr>
              <w:pStyle w:val="Level1Body"/>
            </w:pPr>
            <w:r>
              <w:t>Price per size is most common but holes are universal and very rarely differ from above.</w:t>
            </w:r>
          </w:p>
        </w:tc>
      </w:tr>
      <w:tr w:rsidR="00FF7C66" w14:paraId="2E24D2DB" w14:textId="77777777" w:rsidTr="00932B83">
        <w:tc>
          <w:tcPr>
            <w:tcW w:w="1089" w:type="dxa"/>
          </w:tcPr>
          <w:p w14:paraId="2E735B5E" w14:textId="77777777" w:rsidR="00FF7C66" w:rsidRDefault="00FF7C66" w:rsidP="00FF7C66">
            <w:pPr>
              <w:pStyle w:val="Level1Body"/>
            </w:pPr>
            <w:r>
              <w:t>3.</w:t>
            </w:r>
          </w:p>
        </w:tc>
        <w:tc>
          <w:tcPr>
            <w:tcW w:w="1250" w:type="dxa"/>
          </w:tcPr>
          <w:p w14:paraId="1A84E00B" w14:textId="09FD8444" w:rsidR="00FF7C66" w:rsidRDefault="00FF7C66" w:rsidP="00FF7C66">
            <w:pPr>
              <w:pStyle w:val="Level1Body"/>
            </w:pPr>
            <w:r w:rsidRPr="00E516E5">
              <w:t>V.C, V.D, V.G-I</w:t>
            </w:r>
          </w:p>
        </w:tc>
        <w:tc>
          <w:tcPr>
            <w:tcW w:w="1072" w:type="dxa"/>
          </w:tcPr>
          <w:p w14:paraId="7693D6FE" w14:textId="46A5A73B" w:rsidR="00FF7C66" w:rsidRDefault="00FF7C66" w:rsidP="00FF7C66">
            <w:pPr>
              <w:pStyle w:val="Level1Body"/>
            </w:pPr>
            <w:r>
              <w:t>22-25</w:t>
            </w:r>
          </w:p>
        </w:tc>
        <w:tc>
          <w:tcPr>
            <w:tcW w:w="2873" w:type="dxa"/>
          </w:tcPr>
          <w:p w14:paraId="20ABB5AD" w14:textId="524143B0" w:rsidR="00FF7C66" w:rsidRDefault="00FF7C66" w:rsidP="00FF7C66">
            <w:pPr>
              <w:pStyle w:val="Level1Body"/>
            </w:pPr>
            <w:r w:rsidRPr="00E516E5">
              <w:t>3. Compliance evidence</w:t>
            </w:r>
            <w:r w:rsidRPr="00E516E5">
              <w:br/>
            </w:r>
            <w:r w:rsidRPr="00E516E5">
              <w:br/>
              <w:t>What documentation is required, and at what stage, to demonstrate</w:t>
            </w:r>
            <w:r w:rsidRPr="00E516E5">
              <w:br/>
            </w:r>
            <w:r w:rsidRPr="00E516E5">
              <w:br/>
              <w:t>USA origin and Build America Buy America compliance, and</w:t>
            </w:r>
            <w:r w:rsidRPr="00E516E5">
              <w:br/>
            </w:r>
            <w:r w:rsidRPr="00E516E5">
              <w:br/>
              <w:t>compliance with the specified material, temperature range, shatter</w:t>
            </w:r>
            <w:r w:rsidRPr="00E516E5">
              <w:br/>
            </w:r>
            <w:r w:rsidRPr="00E516E5">
              <w:br/>
              <w:t>point, cleaning-fluid resistance, catalyzed ink bond, and UV-inhibited</w:t>
            </w:r>
            <w:r w:rsidRPr="00E516E5">
              <w:br/>
            </w:r>
            <w:r w:rsidRPr="00E516E5">
              <w:br/>
              <w:t>urethane clear coat? Will manufacturer certifications and technical</w:t>
            </w:r>
            <w:r w:rsidRPr="00E516E5">
              <w:br/>
            </w:r>
            <w:r w:rsidRPr="00E516E5">
              <w:br/>
              <w:t xml:space="preserve">data sheets suffice, or are </w:t>
            </w:r>
            <w:proofErr w:type="gramStart"/>
            <w:r w:rsidRPr="00E516E5">
              <w:t>particular test</w:t>
            </w:r>
            <w:proofErr w:type="gramEnd"/>
            <w:r w:rsidRPr="00E516E5">
              <w:t xml:space="preserve"> methods, independent test</w:t>
            </w:r>
            <w:r w:rsidRPr="00E516E5">
              <w:br/>
            </w:r>
            <w:r w:rsidRPr="00E516E5">
              <w:br/>
              <w:t>reports, or other evidence required? Please identify any required</w:t>
            </w:r>
            <w:r w:rsidRPr="00E516E5">
              <w:br/>
            </w:r>
            <w:r w:rsidRPr="00E516E5">
              <w:br/>
              <w:t>standards.</w:t>
            </w:r>
          </w:p>
        </w:tc>
        <w:tc>
          <w:tcPr>
            <w:tcW w:w="3066" w:type="dxa"/>
          </w:tcPr>
          <w:p w14:paraId="07CDF376" w14:textId="77777777" w:rsidR="00FF7C66" w:rsidRDefault="00FF7C66" w:rsidP="00FF7C66">
            <w:pPr>
              <w:pStyle w:val="Level1Body"/>
            </w:pPr>
            <w:r>
              <w:t>Needs to be USA material BABA compliance</w:t>
            </w:r>
          </w:p>
          <w:p w14:paraId="76657ACC" w14:textId="77777777" w:rsidR="00FF7C66" w:rsidRDefault="00FF7C66" w:rsidP="00FF7C66">
            <w:pPr>
              <w:pStyle w:val="Level1Body"/>
            </w:pPr>
          </w:p>
        </w:tc>
      </w:tr>
      <w:tr w:rsidR="00FF7C66" w14:paraId="0F67F5E3" w14:textId="77777777" w:rsidTr="00932B83">
        <w:tc>
          <w:tcPr>
            <w:tcW w:w="1089" w:type="dxa"/>
          </w:tcPr>
          <w:p w14:paraId="55B9E104" w14:textId="77777777" w:rsidR="00FF7C66" w:rsidRDefault="00FF7C66" w:rsidP="00FF7C66">
            <w:pPr>
              <w:pStyle w:val="Level1Body"/>
            </w:pPr>
            <w:r>
              <w:lastRenderedPageBreak/>
              <w:t>4.</w:t>
            </w:r>
          </w:p>
        </w:tc>
        <w:tc>
          <w:tcPr>
            <w:tcW w:w="1250" w:type="dxa"/>
          </w:tcPr>
          <w:p w14:paraId="56FA3EE7" w14:textId="39B02F88" w:rsidR="00FF7C66" w:rsidRDefault="00FF7C66" w:rsidP="00FF7C66">
            <w:pPr>
              <w:pStyle w:val="Level1Body"/>
            </w:pPr>
            <w:r w:rsidRPr="00E516E5">
              <w:t>I.Y; V.D, V.H-I;</w:t>
            </w:r>
            <w:r w:rsidRPr="00E516E5">
              <w:br/>
            </w:r>
            <w:r w:rsidRPr="00E516E5">
              <w:br/>
              <w:t>Cost Sheet lines</w:t>
            </w:r>
            <w:r w:rsidRPr="00E516E5">
              <w:br/>
            </w:r>
            <w:r w:rsidRPr="00E516E5">
              <w:br/>
              <w:t>10-11</w:t>
            </w:r>
          </w:p>
        </w:tc>
        <w:tc>
          <w:tcPr>
            <w:tcW w:w="1072" w:type="dxa"/>
          </w:tcPr>
          <w:p w14:paraId="734ED641" w14:textId="77777777" w:rsidR="00FF7C66" w:rsidRDefault="00FF7C66" w:rsidP="00FF7C66">
            <w:pPr>
              <w:pStyle w:val="Level1Body"/>
            </w:pPr>
            <w:r>
              <w:t xml:space="preserve">7-8,   </w:t>
            </w:r>
          </w:p>
          <w:p w14:paraId="594C05B3" w14:textId="4930E1AF" w:rsidR="00FF7C66" w:rsidRDefault="00FF7C66" w:rsidP="00FF7C66">
            <w:pPr>
              <w:pStyle w:val="Level1Body"/>
            </w:pPr>
            <w:r>
              <w:t>23-25</w:t>
            </w:r>
          </w:p>
        </w:tc>
        <w:tc>
          <w:tcPr>
            <w:tcW w:w="2873" w:type="dxa"/>
          </w:tcPr>
          <w:p w14:paraId="54837F70" w14:textId="08F07FA4" w:rsidR="00FF7C66" w:rsidRDefault="00FF7C66" w:rsidP="00FF7C66">
            <w:pPr>
              <w:pStyle w:val="Level1Body"/>
            </w:pPr>
            <w:r w:rsidRPr="00E516E5">
              <w:t>4. Four-color and non-core pricing</w:t>
            </w:r>
            <w:r w:rsidRPr="00E516E5">
              <w:br/>
            </w:r>
            <w:r w:rsidRPr="00E516E5">
              <w:br/>
              <w:t>Is line 10 a per-physical-sign surcharge added to the applicable base</w:t>
            </w:r>
            <w:r w:rsidRPr="00E516E5">
              <w:br/>
            </w:r>
            <w:r w:rsidRPr="00E516E5">
              <w:br/>
              <w:t>sign price, regardless of graphic size or coverage? For line 11, may a</w:t>
            </w:r>
            <w:r w:rsidRPr="00E516E5">
              <w:br/>
            </w:r>
            <w:r w:rsidRPr="00E516E5">
              <w:br/>
              <w:t>bidder supply its own dated, auditable price list and quote a fixed</w:t>
            </w:r>
            <w:r w:rsidRPr="00E516E5">
              <w:br/>
            </w:r>
            <w:r w:rsidRPr="00E516E5">
              <w:br/>
              <w:t>percentage discount, or must the list be a manufacturer-issued</w:t>
            </w:r>
            <w:r w:rsidRPr="00E516E5">
              <w:br/>
            </w:r>
            <w:r w:rsidRPr="00E516E5">
              <w:br/>
              <w:t>catalog? Within the required pricing structure, must all setup,</w:t>
            </w:r>
            <w:r w:rsidRPr="00E516E5">
              <w:br/>
            </w:r>
            <w:r w:rsidRPr="00E516E5">
              <w:br/>
              <w:t>typesetting, artwork changes, and proofs be included in sign unit</w:t>
            </w:r>
            <w:r w:rsidRPr="00E516E5">
              <w:br/>
            </w:r>
            <w:r w:rsidRPr="00E516E5">
              <w:br/>
              <w:t>prices, or may any be separately identified and charged?</w:t>
            </w:r>
          </w:p>
        </w:tc>
        <w:tc>
          <w:tcPr>
            <w:tcW w:w="3066" w:type="dxa"/>
          </w:tcPr>
          <w:p w14:paraId="73B04854" w14:textId="33F3C6B3" w:rsidR="00CC0DA5" w:rsidRDefault="007F1338" w:rsidP="00FF7C66">
            <w:pPr>
              <w:pStyle w:val="Level1Body"/>
            </w:pPr>
            <w:r w:rsidRPr="007F1338">
              <w:t>Four-color printing could be added to one of the catalog signs. The bidder can provide the surcharge at their convenience.</w:t>
            </w:r>
          </w:p>
          <w:p w14:paraId="6F882A59" w14:textId="77777777" w:rsidR="00CC0DA5" w:rsidRDefault="00CC0DA5" w:rsidP="00FF7C66">
            <w:pPr>
              <w:pStyle w:val="Level1Body"/>
            </w:pPr>
          </w:p>
          <w:p w14:paraId="5ADEFADE" w14:textId="77777777" w:rsidR="007F1338" w:rsidRDefault="007F1338" w:rsidP="00FF7C66">
            <w:pPr>
              <w:pStyle w:val="Level1Body"/>
            </w:pPr>
          </w:p>
          <w:p w14:paraId="53BCDC9B" w14:textId="32C7F9FD" w:rsidR="00FF7C66" w:rsidRDefault="00CC0DA5" w:rsidP="00FF7C66">
            <w:pPr>
              <w:pStyle w:val="Level1Body"/>
            </w:pPr>
            <w:r w:rsidRPr="00CC0DA5">
              <w:t xml:space="preserve">The </w:t>
            </w:r>
            <w:r w:rsidR="007F1338">
              <w:t>bidder</w:t>
            </w:r>
            <w:r w:rsidRPr="00CC0DA5">
              <w:t xml:space="preserve"> may provide a price list and quote with a fixed percentage discount. All setup, typesetting, artwork changes, and proofs must be included in sign unit prices.</w:t>
            </w:r>
          </w:p>
        </w:tc>
      </w:tr>
      <w:tr w:rsidR="00FF7C66" w14:paraId="2ABD16CC" w14:textId="77777777" w:rsidTr="00932B83">
        <w:tc>
          <w:tcPr>
            <w:tcW w:w="1089" w:type="dxa"/>
          </w:tcPr>
          <w:p w14:paraId="2250B532" w14:textId="77777777" w:rsidR="00FF7C66" w:rsidRDefault="00FF7C66" w:rsidP="00FF7C66">
            <w:pPr>
              <w:pStyle w:val="Level1Body"/>
            </w:pPr>
            <w:r>
              <w:t>5.</w:t>
            </w:r>
          </w:p>
        </w:tc>
        <w:tc>
          <w:tcPr>
            <w:tcW w:w="1250" w:type="dxa"/>
          </w:tcPr>
          <w:p w14:paraId="0D440DB1" w14:textId="1D4C654A" w:rsidR="00FF7C66" w:rsidRDefault="00FF7C66" w:rsidP="00FF7C66">
            <w:pPr>
              <w:pStyle w:val="Level1Body"/>
            </w:pPr>
            <w:r w:rsidRPr="00E516E5">
              <w:t>I.U; IV.A,</w:t>
            </w:r>
            <w:r w:rsidRPr="00E516E5">
              <w:br/>
            </w:r>
            <w:r w:rsidRPr="00E516E5">
              <w:br/>
              <w:t>IV.C-D; V.G-I</w:t>
            </w:r>
          </w:p>
        </w:tc>
        <w:tc>
          <w:tcPr>
            <w:tcW w:w="1072" w:type="dxa"/>
          </w:tcPr>
          <w:p w14:paraId="06CE0091" w14:textId="1B999CD1" w:rsidR="00FF7C66" w:rsidRDefault="00FF7C66" w:rsidP="00FF7C66">
            <w:pPr>
              <w:pStyle w:val="Level1Body"/>
            </w:pPr>
            <w:r w:rsidRPr="00E516E5">
              <w:t>14, 20,</w:t>
            </w:r>
            <w:r w:rsidRPr="00E516E5">
              <w:br/>
            </w:r>
            <w:r w:rsidRPr="00E516E5">
              <w:br/>
              <w:t>24-25</w:t>
            </w:r>
          </w:p>
        </w:tc>
        <w:tc>
          <w:tcPr>
            <w:tcW w:w="2873" w:type="dxa"/>
          </w:tcPr>
          <w:p w14:paraId="27F8762C" w14:textId="0AD01D7B" w:rsidR="00FF7C66" w:rsidRDefault="00FF7C66" w:rsidP="00FF7C66">
            <w:pPr>
              <w:pStyle w:val="Level1Body"/>
            </w:pPr>
            <w:r w:rsidRPr="00E516E5">
              <w:t>5. Production timing and partial deliveries</w:t>
            </w:r>
            <w:r w:rsidRPr="00E516E5">
              <w:br/>
            </w:r>
            <w:r w:rsidRPr="00E516E5">
              <w:br/>
              <w:t>If agency-provided artwork or written proof approval is delayed</w:t>
            </w:r>
            <w:r w:rsidRPr="00E516E5">
              <w:br/>
            </w:r>
            <w:r w:rsidRPr="00E516E5">
              <w:br/>
              <w:t>beyond the stated schedule, will the 30-calendar-day ARO delivery</w:t>
            </w:r>
            <w:r w:rsidRPr="00E516E5">
              <w:br/>
            </w:r>
            <w:r w:rsidRPr="00E516E5">
              <w:br/>
              <w:t>deadline be adjusted by the corresponding delay? Are partial</w:t>
            </w:r>
            <w:r w:rsidRPr="00E516E5">
              <w:br/>
            </w:r>
            <w:r w:rsidRPr="00E516E5">
              <w:br/>
              <w:t>shipments permitted when approved by the ordering agency, and</w:t>
            </w:r>
            <w:r w:rsidRPr="00E516E5">
              <w:br/>
            </w:r>
            <w:r w:rsidRPr="00E516E5">
              <w:br/>
              <w:t>may a delivered and separately accepted portion be invoiced before</w:t>
            </w:r>
            <w:r w:rsidRPr="00E516E5">
              <w:br/>
            </w:r>
            <w:r w:rsidRPr="00E516E5">
              <w:br/>
              <w:t xml:space="preserve">the balance is delivered, or must the entire purchase </w:t>
            </w:r>
            <w:r w:rsidRPr="00E516E5">
              <w:lastRenderedPageBreak/>
              <w:t>order be</w:t>
            </w:r>
            <w:r w:rsidRPr="00E516E5">
              <w:br/>
            </w:r>
            <w:r w:rsidRPr="00E516E5">
              <w:br/>
              <w:t>delivered and accepted before any invoice is payable?</w:t>
            </w:r>
          </w:p>
        </w:tc>
        <w:tc>
          <w:tcPr>
            <w:tcW w:w="3066" w:type="dxa"/>
          </w:tcPr>
          <w:p w14:paraId="5D15A9EC" w14:textId="77777777" w:rsidR="00FF7C66" w:rsidRDefault="00FF7C66" w:rsidP="00FF7C66">
            <w:pPr>
              <w:pStyle w:val="Level1Body"/>
            </w:pPr>
            <w:r w:rsidRPr="008B4DA3">
              <w:lastRenderedPageBreak/>
              <w:t>Yes, if there is any delay falling under the responsibility of NGPC, the ARO delivery day will be adjusted.</w:t>
            </w:r>
          </w:p>
          <w:p w14:paraId="4DF96C30" w14:textId="77777777" w:rsidR="00FF7C66" w:rsidRDefault="00FF7C66" w:rsidP="00FF7C66">
            <w:pPr>
              <w:pStyle w:val="Level1Body"/>
            </w:pPr>
          </w:p>
          <w:p w14:paraId="5BFAE751" w14:textId="77777777" w:rsidR="00FF7C66" w:rsidRDefault="00FF7C66" w:rsidP="00FF7C66">
            <w:pPr>
              <w:pStyle w:val="Level1Body"/>
            </w:pPr>
          </w:p>
          <w:p w14:paraId="78054765" w14:textId="77777777" w:rsidR="00FF7C66" w:rsidRDefault="00FF7C66" w:rsidP="00FF7C66">
            <w:pPr>
              <w:pStyle w:val="Level1Body"/>
            </w:pPr>
            <w:r>
              <w:t>It depends on the order, the type of signs, and the expected delivery date. If partial shipments are accepted, that portion of the order may be invoiced and subject to payment.</w:t>
            </w:r>
          </w:p>
          <w:p w14:paraId="00A03434" w14:textId="77777777" w:rsidR="00FF7C66" w:rsidRDefault="00FF7C66" w:rsidP="00FF7C66">
            <w:pPr>
              <w:pStyle w:val="Level1Body"/>
            </w:pPr>
          </w:p>
          <w:p w14:paraId="0D817569" w14:textId="77777777" w:rsidR="00FF7C66" w:rsidRDefault="00FF7C66" w:rsidP="00FF7C66">
            <w:pPr>
              <w:pStyle w:val="Level1Body"/>
            </w:pPr>
          </w:p>
          <w:p w14:paraId="01DA3202" w14:textId="1CFF6990" w:rsidR="00FF7C66" w:rsidRDefault="00FF7C66" w:rsidP="00FF7C66">
            <w:pPr>
              <w:pStyle w:val="Level1Body"/>
            </w:pPr>
            <w:r>
              <w:t>In any case, the NGPC personnel must receive and approve the commodities before payment is made.</w:t>
            </w:r>
          </w:p>
        </w:tc>
      </w:tr>
      <w:tr w:rsidR="00FF7C66" w14:paraId="54A44443" w14:textId="77777777" w:rsidTr="00932B83">
        <w:tc>
          <w:tcPr>
            <w:tcW w:w="1089" w:type="dxa"/>
          </w:tcPr>
          <w:p w14:paraId="57F03904" w14:textId="401A2CC3" w:rsidR="00FF7C66" w:rsidRDefault="00FF7C66" w:rsidP="00FF7C66">
            <w:pPr>
              <w:pStyle w:val="Level1Body"/>
            </w:pPr>
            <w:r>
              <w:t>6.</w:t>
            </w:r>
          </w:p>
        </w:tc>
        <w:tc>
          <w:tcPr>
            <w:tcW w:w="1250" w:type="dxa"/>
          </w:tcPr>
          <w:p w14:paraId="35C82419" w14:textId="22A880AF" w:rsidR="00FF7C66" w:rsidRDefault="00FF7C66" w:rsidP="00FF7C66">
            <w:pPr>
              <w:pStyle w:val="Level1Body"/>
            </w:pPr>
            <w:r w:rsidRPr="00E516E5">
              <w:t>III.F; cover</w:t>
            </w:r>
            <w:r w:rsidRPr="00E516E5">
              <w:br/>
            </w:r>
            <w:r w:rsidRPr="00E516E5">
              <w:br/>
              <w:t>page; Cost</w:t>
            </w:r>
            <w:r w:rsidRPr="00E516E5">
              <w:br/>
            </w:r>
            <w:r w:rsidRPr="00E516E5">
              <w:br/>
              <w:t>Sheet</w:t>
            </w:r>
          </w:p>
        </w:tc>
        <w:tc>
          <w:tcPr>
            <w:tcW w:w="1072" w:type="dxa"/>
          </w:tcPr>
          <w:p w14:paraId="5A1D9E29" w14:textId="02D793A0" w:rsidR="00FF7C66" w:rsidRDefault="00FF7C66" w:rsidP="00FF7C66">
            <w:pPr>
              <w:pStyle w:val="Level1Body"/>
            </w:pPr>
            <w:proofErr w:type="gramStart"/>
            <w:r w:rsidRPr="00E516E5">
              <w:t>18,i</w:t>
            </w:r>
            <w:proofErr w:type="gramEnd"/>
            <w:r w:rsidRPr="00E516E5">
              <w:br/>
            </w:r>
          </w:p>
        </w:tc>
        <w:tc>
          <w:tcPr>
            <w:tcW w:w="2873" w:type="dxa"/>
          </w:tcPr>
          <w:p w14:paraId="3D4964E2" w14:textId="6B551BB9" w:rsidR="00FF7C66" w:rsidRDefault="00FF7C66" w:rsidP="00FF7C66">
            <w:pPr>
              <w:pStyle w:val="Level1Body"/>
            </w:pPr>
            <w:r w:rsidRPr="00E516E5">
              <w:t>6. Price-adjustment timing</w:t>
            </w:r>
            <w:r w:rsidRPr="00E516E5">
              <w:br/>
            </w:r>
            <w:r w:rsidRPr="00E516E5">
              <w:br/>
              <w:t>The initial contract term is four years, while prices are firm for the</w:t>
            </w:r>
            <w:r w:rsidRPr="00E516E5">
              <w:br/>
            </w:r>
            <w:r w:rsidRPr="00E516E5">
              <w:br/>
              <w:t>first 12 months. What is the earliest effective date for an approved</w:t>
            </w:r>
            <w:r w:rsidRPr="00E516E5">
              <w:br/>
            </w:r>
            <w:r w:rsidRPr="00E516E5">
              <w:br/>
              <w:t xml:space="preserve">price increase, and how frequently may </w:t>
            </w:r>
            <w:proofErr w:type="gramStart"/>
            <w:r w:rsidRPr="00E516E5">
              <w:t>increases</w:t>
            </w:r>
            <w:proofErr w:type="gramEnd"/>
            <w:r w:rsidRPr="00E516E5">
              <w:t xml:space="preserve"> be requested</w:t>
            </w:r>
            <w:r w:rsidRPr="00E516E5">
              <w:br/>
            </w:r>
            <w:r w:rsidRPr="00E516E5">
              <w:br/>
              <w:t>during the initial term? Does the requirement to submit at least 30</w:t>
            </w:r>
            <w:r w:rsidRPr="00E516E5">
              <w:br/>
            </w:r>
            <w:r w:rsidRPr="00E516E5">
              <w:br/>
              <w:t>days before the end of the current contract period mean before an</w:t>
            </w:r>
            <w:r w:rsidRPr="00E516E5">
              <w:br/>
            </w:r>
            <w:r w:rsidRPr="00E516E5">
              <w:br/>
              <w:t>annual anniversary or only before the four-year term or subsequent</w:t>
            </w:r>
            <w:r w:rsidRPr="00E516E5">
              <w:br/>
            </w:r>
            <w:r w:rsidRPr="00E516E5">
              <w:br/>
              <w:t>renewal ends?</w:t>
            </w:r>
          </w:p>
        </w:tc>
        <w:tc>
          <w:tcPr>
            <w:tcW w:w="3066" w:type="dxa"/>
          </w:tcPr>
          <w:p w14:paraId="14C29B0B" w14:textId="7C1A60F8" w:rsidR="00FF7C66" w:rsidRDefault="00FF7C66" w:rsidP="00FF7C66">
            <w:pPr>
              <w:pStyle w:val="Level1Body"/>
            </w:pPr>
            <w:r w:rsidRPr="00B57071">
              <w:t xml:space="preserve">Thirty days before the end of the first 12 months of the contract, the </w:t>
            </w:r>
            <w:r w:rsidR="007F1338">
              <w:t>bidder</w:t>
            </w:r>
            <w:r w:rsidRPr="00B57071">
              <w:t xml:space="preserve"> may request a price increase. If approved, the price increase would take effect on the first day of the second year of the contract.</w:t>
            </w:r>
          </w:p>
          <w:p w14:paraId="2F55B52A" w14:textId="77777777" w:rsidR="00FF7C66" w:rsidRDefault="00FF7C66" w:rsidP="00FF7C66">
            <w:pPr>
              <w:pStyle w:val="Level1Body"/>
            </w:pPr>
          </w:p>
          <w:p w14:paraId="423BB81A" w14:textId="77777777" w:rsidR="00FF7C66" w:rsidRDefault="00FF7C66" w:rsidP="00FF7C66">
            <w:pPr>
              <w:pStyle w:val="Level1Body"/>
            </w:pPr>
          </w:p>
          <w:p w14:paraId="43B011B6" w14:textId="0DC57A52" w:rsidR="00FF7C66" w:rsidRDefault="00FF7C66" w:rsidP="00FF7C66">
            <w:pPr>
              <w:pStyle w:val="Level1Body"/>
            </w:pPr>
            <w:r w:rsidRPr="00B57071">
              <w:t xml:space="preserve">The </w:t>
            </w:r>
            <w:r w:rsidR="007F1338">
              <w:t>bidder</w:t>
            </w:r>
            <w:r w:rsidRPr="00B57071">
              <w:t xml:space="preserve"> can request these price increases annually, 30 days before the anniversary of the contract.</w:t>
            </w:r>
          </w:p>
        </w:tc>
      </w:tr>
      <w:tr w:rsidR="00FF7C66" w14:paraId="3414F8F5" w14:textId="77777777" w:rsidTr="00932B83">
        <w:tc>
          <w:tcPr>
            <w:tcW w:w="1089" w:type="dxa"/>
          </w:tcPr>
          <w:p w14:paraId="60478A41" w14:textId="3077D9AA" w:rsidR="00FF7C66" w:rsidRDefault="00FF7C66" w:rsidP="00FF7C66">
            <w:pPr>
              <w:pStyle w:val="Level1Body"/>
            </w:pPr>
            <w:r>
              <w:t>7.</w:t>
            </w:r>
          </w:p>
        </w:tc>
        <w:tc>
          <w:tcPr>
            <w:tcW w:w="1250" w:type="dxa"/>
          </w:tcPr>
          <w:p w14:paraId="338FBD6D" w14:textId="2B2CD3F0" w:rsidR="00FF7C66" w:rsidRDefault="00FF7C66" w:rsidP="00FF7C66">
            <w:pPr>
              <w:pStyle w:val="Level1Body"/>
            </w:pPr>
            <w:r w:rsidRPr="00E516E5">
              <w:t>I.E</w:t>
            </w:r>
          </w:p>
        </w:tc>
        <w:tc>
          <w:tcPr>
            <w:tcW w:w="1072" w:type="dxa"/>
          </w:tcPr>
          <w:p w14:paraId="2C62C1F6" w14:textId="205DD0B9" w:rsidR="00FF7C66" w:rsidRDefault="00FF7C66" w:rsidP="00FF7C66">
            <w:pPr>
              <w:pStyle w:val="Level1Body"/>
            </w:pPr>
            <w:r>
              <w:t>2-3</w:t>
            </w:r>
          </w:p>
        </w:tc>
        <w:tc>
          <w:tcPr>
            <w:tcW w:w="2873" w:type="dxa"/>
          </w:tcPr>
          <w:p w14:paraId="63B7B928" w14:textId="2CEAD35A" w:rsidR="00FF7C66" w:rsidRDefault="00FF7C66" w:rsidP="00FF7C66">
            <w:pPr>
              <w:pStyle w:val="Level1Body"/>
            </w:pPr>
            <w:r w:rsidRPr="00E516E5">
              <w:t>7. Out-of-state bidder registration</w:t>
            </w:r>
            <w:r w:rsidRPr="00E516E5">
              <w:br/>
            </w:r>
            <w:r w:rsidRPr="00E516E5">
              <w:br/>
              <w:t>For an out-of-state prime bidder proposing a disclosed U.S.</w:t>
            </w:r>
            <w:r w:rsidRPr="00E516E5">
              <w:br/>
            </w:r>
            <w:r w:rsidRPr="00E516E5">
              <w:br/>
              <w:t>manufacturer and shipment of goods into Nebraska without on-site</w:t>
            </w:r>
            <w:r w:rsidRPr="00E516E5">
              <w:br/>
            </w:r>
            <w:r w:rsidRPr="00E516E5">
              <w:br/>
              <w:t>services, what Nebraska Secretary of State authority or registration</w:t>
            </w:r>
            <w:r w:rsidRPr="00E516E5">
              <w:br/>
            </w:r>
            <w:r w:rsidRPr="00E516E5">
              <w:br/>
              <w:t>must already be in place when the bid is submitted? Which</w:t>
            </w:r>
            <w:r w:rsidRPr="00E516E5">
              <w:br/>
            </w:r>
            <w:r w:rsidRPr="00E516E5">
              <w:br/>
              <w:t>authorization, good-standing, or other supporting documents must</w:t>
            </w:r>
            <w:r w:rsidRPr="00E516E5">
              <w:br/>
            </w:r>
            <w:r w:rsidRPr="00E516E5">
              <w:br/>
              <w:t xml:space="preserve">accompany the bid, and which may be furnished after intent </w:t>
            </w:r>
            <w:r w:rsidRPr="00E516E5">
              <w:lastRenderedPageBreak/>
              <w:t>to award</w:t>
            </w:r>
            <w:r w:rsidRPr="00E516E5">
              <w:br/>
            </w:r>
            <w:r w:rsidRPr="00E516E5">
              <w:br/>
              <w:t>but before contract execution?</w:t>
            </w:r>
          </w:p>
        </w:tc>
        <w:tc>
          <w:tcPr>
            <w:tcW w:w="3066" w:type="dxa"/>
          </w:tcPr>
          <w:p w14:paraId="6F8DAE96" w14:textId="77777777" w:rsidR="00FF7C66" w:rsidRDefault="00FF7C66" w:rsidP="00FF7C66">
            <w:r w:rsidRPr="005C7766">
              <w:lastRenderedPageBreak/>
              <w:t>The Nebraska Secretary of State does not require any registration for an out-of-state prime bidder when the bid is submitted.</w:t>
            </w:r>
          </w:p>
          <w:p w14:paraId="3D5EA876" w14:textId="77777777" w:rsidR="00FF7C66" w:rsidRDefault="00FF7C66" w:rsidP="00FF7C66"/>
          <w:p w14:paraId="72AA9184" w14:textId="51D2CA3F" w:rsidR="00FF7C66" w:rsidRDefault="00FF7C66" w:rsidP="00FF7C66">
            <w:r w:rsidRPr="005C7766">
              <w:t xml:space="preserve">However, after the intent to award is posted, the </w:t>
            </w:r>
            <w:r w:rsidR="007F1338">
              <w:t>bidder</w:t>
            </w:r>
            <w:r w:rsidRPr="005C7766">
              <w:t xml:space="preserve"> must follow the steps and provide the documentation outlined in this link</w:t>
            </w:r>
            <w:r>
              <w:t xml:space="preserve">: </w:t>
            </w:r>
            <w:hyperlink r:id="rId7" w:anchor="materiel-state-purchasing-vendor-information" w:history="1">
              <w:r w:rsidRPr="009E23BC">
                <w:rPr>
                  <w:rStyle w:val="Hyperlink"/>
                </w:rPr>
                <w:t>DAS Website: Forms and Documents</w:t>
              </w:r>
            </w:hyperlink>
            <w:r>
              <w:t xml:space="preserve"> before Contract Execution.</w:t>
            </w:r>
          </w:p>
          <w:p w14:paraId="1A47159D" w14:textId="77777777" w:rsidR="00FF7C66" w:rsidRDefault="00FF7C66" w:rsidP="00FF7C66">
            <w:pPr>
              <w:pStyle w:val="Level1Body"/>
            </w:pPr>
          </w:p>
        </w:tc>
      </w:tr>
      <w:tr w:rsidR="00FF7C66" w14:paraId="4400C8A9" w14:textId="77777777" w:rsidTr="00932B83">
        <w:tc>
          <w:tcPr>
            <w:tcW w:w="1089" w:type="dxa"/>
          </w:tcPr>
          <w:p w14:paraId="190431B5" w14:textId="5379C9DF" w:rsidR="00FF7C66" w:rsidRDefault="00FF7C66" w:rsidP="00FF7C66">
            <w:pPr>
              <w:pStyle w:val="Level1Body"/>
            </w:pPr>
            <w:r>
              <w:t>8.</w:t>
            </w:r>
          </w:p>
        </w:tc>
        <w:tc>
          <w:tcPr>
            <w:tcW w:w="1250" w:type="dxa"/>
          </w:tcPr>
          <w:p w14:paraId="50F3B582" w14:textId="77777777" w:rsidR="00FF7C66" w:rsidRPr="00E516E5" w:rsidRDefault="00FF7C66" w:rsidP="00FF7C66">
            <w:pPr>
              <w:pStyle w:val="Level1Body"/>
            </w:pPr>
          </w:p>
        </w:tc>
        <w:tc>
          <w:tcPr>
            <w:tcW w:w="1072" w:type="dxa"/>
          </w:tcPr>
          <w:p w14:paraId="30872461" w14:textId="77777777" w:rsidR="00FF7C66" w:rsidRDefault="00FF7C66" w:rsidP="00FF7C66">
            <w:pPr>
              <w:pStyle w:val="Level1Body"/>
            </w:pPr>
          </w:p>
        </w:tc>
        <w:tc>
          <w:tcPr>
            <w:tcW w:w="2873" w:type="dxa"/>
          </w:tcPr>
          <w:p w14:paraId="6A13F080" w14:textId="77777777" w:rsidR="00FF7C66" w:rsidRPr="00313EBC" w:rsidRDefault="00FF7C66" w:rsidP="00FF7C66">
            <w:pPr>
              <w:pStyle w:val="Level1Body"/>
            </w:pPr>
            <w:r w:rsidRPr="00313EBC">
              <w:t xml:space="preserve">Regarding the upcoming opportunity </w:t>
            </w:r>
            <w:r w:rsidRPr="00313EBC">
              <w:rPr>
                <w:u w:val="single"/>
              </w:rPr>
              <w:t>127093 OR</w:t>
            </w:r>
            <w:r w:rsidRPr="00313EBC">
              <w:t xml:space="preserve"> / </w:t>
            </w:r>
            <w:r w:rsidRPr="00313EBC">
              <w:rPr>
                <w:u w:val="single"/>
              </w:rPr>
              <w:t>Polyethylene Signs</w:t>
            </w:r>
            <w:r w:rsidRPr="00313EBC">
              <w:t>, our company is interested in submitting a bid. May we kindly ask if a bid tabulation or award notice is available from the previous purchase of these items?</w:t>
            </w:r>
          </w:p>
          <w:p w14:paraId="19FE3C63" w14:textId="77777777" w:rsidR="00FF7C66" w:rsidRPr="00313EBC" w:rsidRDefault="00FF7C66" w:rsidP="00FF7C66">
            <w:pPr>
              <w:pStyle w:val="Level1Body"/>
            </w:pPr>
          </w:p>
          <w:p w14:paraId="4B8B6325" w14:textId="77777777" w:rsidR="00FF7C66" w:rsidRPr="00E516E5" w:rsidRDefault="00FF7C66" w:rsidP="00FF7C66">
            <w:pPr>
              <w:pStyle w:val="Level1Body"/>
            </w:pPr>
          </w:p>
        </w:tc>
        <w:tc>
          <w:tcPr>
            <w:tcW w:w="3066" w:type="dxa"/>
          </w:tcPr>
          <w:p w14:paraId="3D676E57" w14:textId="38F70214" w:rsidR="00FF7C66" w:rsidRDefault="00FF7C66" w:rsidP="00FF7C66">
            <w:pPr>
              <w:pStyle w:val="Level1Body"/>
            </w:pPr>
            <w:r>
              <w:t>Please see 6558 OF Bid Tabulation Attachment.</w:t>
            </w:r>
          </w:p>
        </w:tc>
      </w:tr>
    </w:tbl>
    <w:p w14:paraId="33206010" w14:textId="77777777" w:rsidR="00932B83" w:rsidRPr="00BD5697" w:rsidRDefault="00932B83" w:rsidP="00932B83">
      <w:pPr>
        <w:pStyle w:val="Level1Body"/>
      </w:pPr>
      <w:r w:rsidRPr="00BD5697">
        <w:rPr>
          <w:lang w:val="en-CA"/>
        </w:rPr>
        <w:fldChar w:fldCharType="begin"/>
      </w:r>
      <w:r w:rsidRPr="00BD5697">
        <w:rPr>
          <w:lang w:val="en-CA"/>
        </w:rPr>
        <w:instrText xml:space="preserve"> SEQ CHAPTER \h \r 1</w:instrText>
      </w:r>
      <w:r w:rsidRPr="00BD5697">
        <w:rPr>
          <w:lang w:val="en-CA"/>
        </w:rPr>
        <w:fldChar w:fldCharType="end"/>
      </w:r>
    </w:p>
    <w:p w14:paraId="2656C5C9" w14:textId="4C9666AC" w:rsidR="00C87ED5" w:rsidRDefault="00C87ED5" w:rsidP="00C87ED5">
      <w:pPr>
        <w:jc w:val="center"/>
      </w:pPr>
      <w:r>
        <w:t>Bid Tabulation</w:t>
      </w:r>
    </w:p>
    <w:p w14:paraId="7A605DD9" w14:textId="637F5117" w:rsidR="00C87ED5" w:rsidRDefault="00C87ED5" w:rsidP="00C87ED5">
      <w:pPr>
        <w:jc w:val="center"/>
      </w:pPr>
      <w:r w:rsidRPr="001F560E">
        <w:rPr>
          <w:noProof/>
        </w:rPr>
        <w:drawing>
          <wp:inline distT="0" distB="0" distL="0" distR="0" wp14:anchorId="48E89E37" wp14:editId="6B826902">
            <wp:extent cx="5020753" cy="5173152"/>
            <wp:effectExtent l="19050" t="19050" r="27940" b="27940"/>
            <wp:docPr id="1124819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5115" cy="5208557"/>
                    </a:xfrm>
                    <a:prstGeom prst="rect">
                      <a:avLst/>
                    </a:prstGeom>
                    <a:noFill/>
                    <a:ln>
                      <a:solidFill>
                        <a:schemeClr val="tx1"/>
                      </a:solidFill>
                    </a:ln>
                  </pic:spPr>
                </pic:pic>
              </a:graphicData>
            </a:graphic>
          </wp:inline>
        </w:drawing>
      </w:r>
    </w:p>
    <w:p w14:paraId="5703FF55" w14:textId="77777777" w:rsidR="00C87ED5" w:rsidRDefault="00C87ED5"/>
    <w:p w14:paraId="78A75EEF" w14:textId="77777777" w:rsidR="00C87ED5" w:rsidRDefault="00C87ED5"/>
    <w:p w14:paraId="6AF5C703" w14:textId="3834E753" w:rsidR="00760D32" w:rsidRPr="00760D32" w:rsidRDefault="00932B83" w:rsidP="005C46AE">
      <w:r w:rsidRPr="00985AE2">
        <w:t>This addendum will be</w:t>
      </w:r>
      <w:r>
        <w:t xml:space="preserve"> incorporated into </w:t>
      </w:r>
      <w:r w:rsidRPr="00985AE2">
        <w:t xml:space="preserve">the </w:t>
      </w:r>
      <w:r>
        <w:t xml:space="preserve">solicitation. </w:t>
      </w:r>
      <w:r w:rsidR="00760D32">
        <w:tab/>
      </w:r>
    </w:p>
    <w:sectPr w:rsidR="00760D32" w:rsidRPr="00760D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E1AE" w14:textId="77777777" w:rsidR="00915599" w:rsidRDefault="00915599" w:rsidP="00932B83">
      <w:r>
        <w:separator/>
      </w:r>
    </w:p>
  </w:endnote>
  <w:endnote w:type="continuationSeparator" w:id="0">
    <w:p w14:paraId="4D021BA9" w14:textId="77777777" w:rsidR="00915599" w:rsidRDefault="00915599" w:rsidP="0093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6C85" w14:textId="77777777" w:rsidR="00937FD6" w:rsidRDefault="00937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F441" w14:textId="77777777" w:rsidR="00937FD6" w:rsidRPr="00937FD6" w:rsidRDefault="00937FD6" w:rsidP="00937FD6">
    <w:pPr>
      <w:pStyle w:val="Footer"/>
      <w:jc w:val="right"/>
      <w:rPr>
        <w:sz w:val="20"/>
        <w:szCs w:val="20"/>
      </w:rPr>
    </w:pPr>
    <w:r w:rsidRPr="00937FD6">
      <w:rPr>
        <w:sz w:val="20"/>
        <w:szCs w:val="20"/>
      </w:rPr>
      <w:t>SPB Form 26</w:t>
    </w:r>
  </w:p>
  <w:p w14:paraId="2A764DF6" w14:textId="77777777" w:rsidR="00937FD6" w:rsidRPr="00937FD6" w:rsidRDefault="00937FD6" w:rsidP="00937FD6">
    <w:pPr>
      <w:pStyle w:val="Footer"/>
      <w:jc w:val="right"/>
      <w:rPr>
        <w:sz w:val="20"/>
        <w:szCs w:val="20"/>
      </w:rPr>
    </w:pPr>
    <w:r w:rsidRPr="00937FD6">
      <w:rPr>
        <w:sz w:val="20"/>
        <w:szCs w:val="20"/>
      </w:rPr>
      <w:t>Last Revised 4-17-2025</w:t>
    </w:r>
  </w:p>
  <w:p w14:paraId="1799A306" w14:textId="77777777" w:rsidR="00937FD6" w:rsidRPr="00937FD6" w:rsidRDefault="00915599" w:rsidP="00937FD6">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937FD6" w:rsidRPr="00937FD6">
              <w:rPr>
                <w:sz w:val="20"/>
                <w:szCs w:val="20"/>
              </w:rPr>
              <w:t xml:space="preserve">Page </w:t>
            </w:r>
            <w:r w:rsidR="00937FD6" w:rsidRPr="00937FD6">
              <w:rPr>
                <w:b/>
                <w:bCs/>
                <w:sz w:val="20"/>
                <w:szCs w:val="20"/>
              </w:rPr>
              <w:fldChar w:fldCharType="begin"/>
            </w:r>
            <w:r w:rsidR="00937FD6" w:rsidRPr="00937FD6">
              <w:rPr>
                <w:b/>
                <w:bCs/>
                <w:sz w:val="20"/>
                <w:szCs w:val="20"/>
              </w:rPr>
              <w:instrText xml:space="preserve"> PAGE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r w:rsidR="00937FD6" w:rsidRPr="00937FD6">
              <w:rPr>
                <w:sz w:val="20"/>
                <w:szCs w:val="20"/>
              </w:rPr>
              <w:t xml:space="preserve"> of </w:t>
            </w:r>
            <w:r w:rsidR="00937FD6" w:rsidRPr="00937FD6">
              <w:rPr>
                <w:b/>
                <w:bCs/>
                <w:sz w:val="20"/>
                <w:szCs w:val="20"/>
              </w:rPr>
              <w:fldChar w:fldCharType="begin"/>
            </w:r>
            <w:r w:rsidR="00937FD6" w:rsidRPr="00937FD6">
              <w:rPr>
                <w:b/>
                <w:bCs/>
                <w:sz w:val="20"/>
                <w:szCs w:val="20"/>
              </w:rPr>
              <w:instrText xml:space="preserve"> NUMPAGES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sdtContent>
        </w:sdt>
      </w:sdtContent>
    </w:sdt>
  </w:p>
  <w:p w14:paraId="7C0FC9AF" w14:textId="77777777" w:rsidR="00013341" w:rsidRPr="00B82346" w:rsidRDefault="00013341" w:rsidP="00937FD6">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6C6D" w14:textId="77777777" w:rsidR="00937FD6" w:rsidRDefault="0093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498B" w14:textId="77777777" w:rsidR="00915599" w:rsidRDefault="00915599" w:rsidP="00932B83">
      <w:r>
        <w:separator/>
      </w:r>
    </w:p>
  </w:footnote>
  <w:footnote w:type="continuationSeparator" w:id="0">
    <w:p w14:paraId="7F708149" w14:textId="77777777" w:rsidR="00915599" w:rsidRDefault="00915599" w:rsidP="0093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367D" w14:textId="77777777" w:rsidR="00937FD6" w:rsidRDefault="00937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79BF" w14:textId="77777777" w:rsidR="00937FD6" w:rsidRDefault="00937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F106" w14:textId="77777777" w:rsidR="00937FD6" w:rsidRDefault="0093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92C70"/>
    <w:multiLevelType w:val="hybridMultilevel"/>
    <w:tmpl w:val="27706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95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CDA"/>
    <w:rsid w:val="00013341"/>
    <w:rsid w:val="000B5D16"/>
    <w:rsid w:val="000E2D5E"/>
    <w:rsid w:val="0010233F"/>
    <w:rsid w:val="00110E8C"/>
    <w:rsid w:val="00143382"/>
    <w:rsid w:val="00172E7D"/>
    <w:rsid w:val="00204CDA"/>
    <w:rsid w:val="00256728"/>
    <w:rsid w:val="002C53FA"/>
    <w:rsid w:val="002D659A"/>
    <w:rsid w:val="002D6D10"/>
    <w:rsid w:val="00313EBC"/>
    <w:rsid w:val="004451ED"/>
    <w:rsid w:val="004A41CA"/>
    <w:rsid w:val="004D58D7"/>
    <w:rsid w:val="005C46AE"/>
    <w:rsid w:val="00601AB5"/>
    <w:rsid w:val="006965CD"/>
    <w:rsid w:val="0070025A"/>
    <w:rsid w:val="00760D32"/>
    <w:rsid w:val="007F1338"/>
    <w:rsid w:val="00804F85"/>
    <w:rsid w:val="008141E2"/>
    <w:rsid w:val="008B4DA3"/>
    <w:rsid w:val="008B7C99"/>
    <w:rsid w:val="00915599"/>
    <w:rsid w:val="00932B83"/>
    <w:rsid w:val="00937FD6"/>
    <w:rsid w:val="00960C48"/>
    <w:rsid w:val="009E3044"/>
    <w:rsid w:val="00A37DE7"/>
    <w:rsid w:val="00A4343C"/>
    <w:rsid w:val="00A55CE9"/>
    <w:rsid w:val="00AD6DB9"/>
    <w:rsid w:val="00B35003"/>
    <w:rsid w:val="00B57071"/>
    <w:rsid w:val="00B82346"/>
    <w:rsid w:val="00BF34B3"/>
    <w:rsid w:val="00C87ED5"/>
    <w:rsid w:val="00CC0DA5"/>
    <w:rsid w:val="00D00127"/>
    <w:rsid w:val="00D21179"/>
    <w:rsid w:val="00D64548"/>
    <w:rsid w:val="00DE2B33"/>
    <w:rsid w:val="00E1071B"/>
    <w:rsid w:val="00E13511"/>
    <w:rsid w:val="00E37F2C"/>
    <w:rsid w:val="00E516E5"/>
    <w:rsid w:val="00E5209C"/>
    <w:rsid w:val="00EF689B"/>
    <w:rsid w:val="00F049DB"/>
    <w:rsid w:val="00F10198"/>
    <w:rsid w:val="00F26A3A"/>
    <w:rsid w:val="00F30E60"/>
    <w:rsid w:val="00FA5ABF"/>
    <w:rsid w:val="00FC4A64"/>
    <w:rsid w:val="00FC6612"/>
    <w:rsid w:val="00FF7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696B6"/>
  <w15:chartTrackingRefBased/>
  <w15:docId w15:val="{82F06D40-E277-4AE8-A0C5-B6053F0EC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932B83"/>
    <w:pPr>
      <w:spacing w:after="0" w:line="240" w:lineRule="auto"/>
      <w:jc w:val="both"/>
    </w:pPr>
    <w:rPr>
      <w:rFonts w:ascii="Arial" w:eastAsia="Times New Roman" w:hAnsi="Arial" w:cs="Times New Roman"/>
    </w:rPr>
  </w:style>
  <w:style w:type="paragraph" w:styleId="Heading4">
    <w:name w:val="heading 4"/>
    <w:aliases w:val="toc"/>
    <w:basedOn w:val="Normal"/>
    <w:next w:val="Normal"/>
    <w:link w:val="Heading4Char"/>
    <w:qFormat/>
    <w:rsid w:val="00932B83"/>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oc Char"/>
    <w:basedOn w:val="DefaultParagraphFont"/>
    <w:link w:val="Heading4"/>
    <w:rsid w:val="00932B83"/>
    <w:rPr>
      <w:rFonts w:ascii="Arial" w:eastAsia="Times New Roman" w:hAnsi="Arial" w:cs="Times New Roman"/>
      <w:b/>
      <w:bCs/>
      <w:sz w:val="24"/>
      <w:szCs w:val="28"/>
    </w:rPr>
  </w:style>
  <w:style w:type="paragraph" w:styleId="Footer">
    <w:name w:val="footer"/>
    <w:basedOn w:val="Normal"/>
    <w:link w:val="FooterChar"/>
    <w:uiPriority w:val="99"/>
    <w:rsid w:val="00932B83"/>
    <w:pPr>
      <w:tabs>
        <w:tab w:val="center" w:pos="4320"/>
        <w:tab w:val="right" w:pos="8640"/>
      </w:tabs>
    </w:pPr>
  </w:style>
  <w:style w:type="character" w:customStyle="1" w:styleId="FooterChar">
    <w:name w:val="Footer Char"/>
    <w:basedOn w:val="DefaultParagraphFont"/>
    <w:link w:val="Footer"/>
    <w:uiPriority w:val="99"/>
    <w:rsid w:val="00932B83"/>
    <w:rPr>
      <w:rFonts w:ascii="Arial" w:eastAsia="Times New Roman" w:hAnsi="Arial" w:cs="Times New Roman"/>
    </w:rPr>
  </w:style>
  <w:style w:type="character" w:styleId="PageNumber">
    <w:name w:val="page number"/>
    <w:basedOn w:val="DefaultParagraphFont"/>
    <w:rsid w:val="00932B83"/>
  </w:style>
  <w:style w:type="table" w:styleId="TableGrid">
    <w:name w:val="Table Grid"/>
    <w:basedOn w:val="TableNormal"/>
    <w:rsid w:val="00932B83"/>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ody">
    <w:name w:val="Level 1 Body"/>
    <w:basedOn w:val="Normal"/>
    <w:link w:val="Level1BodyChar"/>
    <w:rsid w:val="00932B83"/>
    <w:rPr>
      <w:color w:val="000000"/>
      <w:szCs w:val="20"/>
    </w:rPr>
  </w:style>
  <w:style w:type="character" w:customStyle="1" w:styleId="Level1BodyChar">
    <w:name w:val="Level 1 Body Char"/>
    <w:basedOn w:val="DefaultParagraphFont"/>
    <w:link w:val="Level1Body"/>
    <w:rsid w:val="00932B83"/>
    <w:rPr>
      <w:rFonts w:ascii="Arial" w:eastAsia="Times New Roman" w:hAnsi="Arial" w:cs="Times New Roman"/>
      <w:color w:val="000000"/>
      <w:szCs w:val="20"/>
    </w:rPr>
  </w:style>
  <w:style w:type="paragraph" w:customStyle="1" w:styleId="Level3Body">
    <w:name w:val="Level 3 Body"/>
    <w:basedOn w:val="Normal"/>
    <w:link w:val="Level3BodyCharChar"/>
    <w:rsid w:val="00932B8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932B83"/>
    <w:rPr>
      <w:rFonts w:ascii="Arial" w:eastAsia="Times New Roman" w:hAnsi="Arial" w:cs="Times New Roman"/>
      <w:color w:val="000000"/>
      <w:szCs w:val="20"/>
    </w:rPr>
  </w:style>
  <w:style w:type="paragraph" w:customStyle="1" w:styleId="14bldcentr">
    <w:name w:val="14 bld centr"/>
    <w:aliases w:val="rfp frm"/>
    <w:basedOn w:val="Normal"/>
    <w:rsid w:val="00932B83"/>
    <w:pPr>
      <w:jc w:val="center"/>
    </w:pPr>
    <w:rPr>
      <w:b/>
      <w:bCs/>
      <w:sz w:val="28"/>
      <w:szCs w:val="20"/>
    </w:rPr>
  </w:style>
  <w:style w:type="paragraph" w:styleId="Header">
    <w:name w:val="header"/>
    <w:basedOn w:val="Normal"/>
    <w:link w:val="HeaderChar"/>
    <w:uiPriority w:val="99"/>
    <w:unhideWhenUsed/>
    <w:rsid w:val="00932B83"/>
    <w:pPr>
      <w:tabs>
        <w:tab w:val="center" w:pos="4680"/>
        <w:tab w:val="right" w:pos="9360"/>
      </w:tabs>
    </w:pPr>
  </w:style>
  <w:style w:type="character" w:customStyle="1" w:styleId="HeaderChar">
    <w:name w:val="Header Char"/>
    <w:basedOn w:val="DefaultParagraphFont"/>
    <w:link w:val="Header"/>
    <w:uiPriority w:val="99"/>
    <w:rsid w:val="00932B83"/>
    <w:rPr>
      <w:rFonts w:ascii="Arial" w:eastAsia="Times New Roman" w:hAnsi="Arial" w:cs="Times New Roman"/>
    </w:rPr>
  </w:style>
  <w:style w:type="paragraph" w:styleId="Revision">
    <w:name w:val="Revision"/>
    <w:hidden/>
    <w:uiPriority w:val="99"/>
    <w:semiHidden/>
    <w:rsid w:val="00FC6612"/>
    <w:pPr>
      <w:spacing w:after="0" w:line="240" w:lineRule="auto"/>
    </w:pPr>
    <w:rPr>
      <w:rFonts w:ascii="Arial" w:eastAsia="Times New Roman" w:hAnsi="Arial" w:cs="Times New Roman"/>
    </w:rPr>
  </w:style>
  <w:style w:type="character" w:styleId="Hyperlink">
    <w:name w:val="Hyperlink"/>
    <w:basedOn w:val="DefaultParagraphFont"/>
    <w:uiPriority w:val="99"/>
    <w:unhideWhenUsed/>
    <w:rsid w:val="00FF7C66"/>
    <w:rPr>
      <w:color w:val="0563C1" w:themeColor="hyperlink"/>
      <w:u w:val="single"/>
    </w:rPr>
  </w:style>
  <w:style w:type="character" w:styleId="FollowedHyperlink">
    <w:name w:val="FollowedHyperlink"/>
    <w:basedOn w:val="DefaultParagraphFont"/>
    <w:uiPriority w:val="99"/>
    <w:semiHidden/>
    <w:unhideWhenUsed/>
    <w:rsid w:val="00FF7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as.nebraska.gov/forms/index.htm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6%20-%20Solicitation%20Addendum%20-%20Q&am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26 - Solicitation Addendum - Q&amp;A</Template>
  <TotalTime>2</TotalTime>
  <Pages>5</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Clinton</dc:creator>
  <cp:keywords/>
  <dc:description/>
  <cp:lastModifiedBy>Lewin, Jason</cp:lastModifiedBy>
  <cp:revision>5</cp:revision>
  <dcterms:created xsi:type="dcterms:W3CDTF">2026-10-13T12:42:00Z</dcterms:created>
  <dcterms:modified xsi:type="dcterms:W3CDTF">2026-10-19T15:05:00Z</dcterms:modified>
</cp:coreProperties>
</file>